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51"/>
        <w:tblW w:w="0" w:type="auto"/>
        <w:tblLook w:val="04A0" w:firstRow="1" w:lastRow="0" w:firstColumn="1" w:lastColumn="0" w:noHBand="0" w:noVBand="1"/>
      </w:tblPr>
      <w:tblGrid>
        <w:gridCol w:w="3510"/>
        <w:gridCol w:w="3510"/>
        <w:gridCol w:w="3510"/>
      </w:tblGrid>
      <w:tr w:rsidR="00867072" w:rsidTr="00867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10" w:type="dxa"/>
            <w:vAlign w:val="center"/>
          </w:tcPr>
          <w:p w:rsidR="00867072" w:rsidRPr="00867072" w:rsidRDefault="00867072" w:rsidP="00867072">
            <w:pPr>
              <w:spacing w:after="205"/>
              <w:ind w:left="0" w:firstLine="0"/>
              <w:jc w:val="center"/>
              <w:rPr>
                <w:b/>
                <w:i w:val="0"/>
                <w:sz w:val="22"/>
              </w:rPr>
            </w:pPr>
            <w:r w:rsidRPr="00867072">
              <w:rPr>
                <w:b/>
                <w:i w:val="0"/>
                <w:sz w:val="22"/>
              </w:rPr>
              <w:t>Motivo</w:t>
            </w:r>
          </w:p>
        </w:tc>
        <w:tc>
          <w:tcPr>
            <w:tcW w:w="3510" w:type="dxa"/>
            <w:vAlign w:val="center"/>
          </w:tcPr>
          <w:p w:rsidR="00867072" w:rsidRPr="00867072" w:rsidRDefault="00867072" w:rsidP="00867072">
            <w:pPr>
              <w:spacing w:after="205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2"/>
              </w:rPr>
            </w:pPr>
            <w:r w:rsidRPr="00867072">
              <w:rPr>
                <w:b/>
                <w:i w:val="0"/>
                <w:sz w:val="22"/>
              </w:rPr>
              <w:t>Observação</w:t>
            </w:r>
          </w:p>
        </w:tc>
        <w:tc>
          <w:tcPr>
            <w:tcW w:w="3510" w:type="dxa"/>
            <w:vAlign w:val="center"/>
          </w:tcPr>
          <w:p w:rsidR="00867072" w:rsidRPr="00867072" w:rsidRDefault="00867072" w:rsidP="00867072">
            <w:pPr>
              <w:spacing w:after="205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2"/>
              </w:rPr>
            </w:pPr>
            <w:r w:rsidRPr="00867072">
              <w:rPr>
                <w:b/>
                <w:i w:val="0"/>
                <w:sz w:val="22"/>
              </w:rPr>
              <w:t>Votação mínima</w:t>
            </w:r>
          </w:p>
        </w:tc>
      </w:tr>
      <w:tr w:rsidR="00867072" w:rsidTr="00867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867072" w:rsidRDefault="00867072" w:rsidP="00867072">
            <w:pPr>
              <w:spacing w:after="205"/>
              <w:ind w:left="0" w:firstLine="0"/>
              <w:jc w:val="left"/>
              <w:rPr>
                <w:sz w:val="22"/>
              </w:rPr>
            </w:pPr>
            <w:r w:rsidRPr="00867072">
              <w:rPr>
                <w:sz w:val="22"/>
              </w:rPr>
              <w:t>Aprovação de contas,</w:t>
            </w:r>
            <w:r>
              <w:rPr>
                <w:sz w:val="22"/>
              </w:rPr>
              <w:t xml:space="preserve"> </w:t>
            </w:r>
            <w:r w:rsidRPr="00867072">
              <w:rPr>
                <w:sz w:val="22"/>
              </w:rPr>
              <w:t>aumento de taxa</w:t>
            </w:r>
            <w:r>
              <w:rPr>
                <w:sz w:val="22"/>
              </w:rPr>
              <w:t xml:space="preserve"> </w:t>
            </w:r>
            <w:r w:rsidRPr="00867072">
              <w:rPr>
                <w:sz w:val="22"/>
              </w:rPr>
              <w:t>condominial e</w:t>
            </w:r>
            <w:r>
              <w:rPr>
                <w:sz w:val="22"/>
              </w:rPr>
              <w:t xml:space="preserve"> </w:t>
            </w:r>
            <w:r w:rsidRPr="00867072">
              <w:rPr>
                <w:sz w:val="22"/>
              </w:rPr>
              <w:t>eleição de síndico</w:t>
            </w:r>
          </w:p>
        </w:tc>
        <w:tc>
          <w:tcPr>
            <w:tcW w:w="3510" w:type="dxa"/>
          </w:tcPr>
          <w:p w:rsidR="00867072" w:rsidRPr="00867072" w:rsidRDefault="00867072" w:rsidP="00867072">
            <w:pPr>
              <w:spacing w:after="205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867072">
              <w:rPr>
                <w:szCs w:val="20"/>
              </w:rPr>
              <w:t>Em 1ª convocação, é preciso quórum de metade do todo; em 2ª, quórum livre</w:t>
            </w:r>
          </w:p>
        </w:tc>
        <w:tc>
          <w:tcPr>
            <w:tcW w:w="3510" w:type="dxa"/>
          </w:tcPr>
          <w:p w:rsidR="00867072" w:rsidRPr="00867072" w:rsidRDefault="00867072">
            <w:pPr>
              <w:spacing w:after="205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867072">
              <w:rPr>
                <w:szCs w:val="20"/>
              </w:rPr>
              <w:t>Maioria dos presentes</w:t>
            </w:r>
          </w:p>
        </w:tc>
      </w:tr>
      <w:tr w:rsidR="00867072" w:rsidTr="008670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867072" w:rsidRDefault="00867072" w:rsidP="00867072">
            <w:pPr>
              <w:spacing w:after="205"/>
              <w:ind w:left="0" w:firstLine="0"/>
              <w:jc w:val="left"/>
              <w:rPr>
                <w:sz w:val="22"/>
              </w:rPr>
            </w:pPr>
            <w:r w:rsidRPr="00867072">
              <w:rPr>
                <w:sz w:val="22"/>
              </w:rPr>
              <w:t>Obras necessárias</w:t>
            </w:r>
          </w:p>
        </w:tc>
        <w:tc>
          <w:tcPr>
            <w:tcW w:w="3510" w:type="dxa"/>
          </w:tcPr>
          <w:p w:rsidR="00867072" w:rsidRPr="00867072" w:rsidRDefault="00867072" w:rsidP="00867072">
            <w:pPr>
              <w:spacing w:after="205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867072">
              <w:rPr>
                <w:szCs w:val="20"/>
              </w:rPr>
              <w:t>As que conservam a coisa ou impedem sua deterioração*</w:t>
            </w:r>
          </w:p>
          <w:p w:rsidR="00867072" w:rsidRPr="00867072" w:rsidRDefault="00867072" w:rsidP="00867072">
            <w:pPr>
              <w:spacing w:after="205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867072">
              <w:rPr>
                <w:szCs w:val="20"/>
              </w:rPr>
              <w:t>Ex.: pintura ou limpeza da fachada (mantendo-se a mesma cor e padrão) e obras urgentes, como impermeabilização de um local com vazamento</w:t>
            </w:r>
          </w:p>
        </w:tc>
        <w:tc>
          <w:tcPr>
            <w:tcW w:w="3510" w:type="dxa"/>
          </w:tcPr>
          <w:p w:rsidR="00867072" w:rsidRPr="00867072" w:rsidRDefault="00867072" w:rsidP="00867072">
            <w:pPr>
              <w:spacing w:after="205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867072">
              <w:rPr>
                <w:szCs w:val="20"/>
              </w:rPr>
              <w:t>Maioria dos presentes Obs.: Se as despesas não forem grandes, não precisam de aprovação***</w:t>
            </w:r>
          </w:p>
        </w:tc>
      </w:tr>
      <w:tr w:rsidR="00867072" w:rsidTr="00867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867072" w:rsidRDefault="00867072" w:rsidP="00867072">
            <w:pPr>
              <w:spacing w:after="205"/>
              <w:ind w:left="0" w:firstLine="0"/>
              <w:jc w:val="left"/>
              <w:rPr>
                <w:sz w:val="22"/>
              </w:rPr>
            </w:pPr>
            <w:r w:rsidRPr="00867072">
              <w:rPr>
                <w:sz w:val="22"/>
              </w:rPr>
              <w:t>Obras úteis</w:t>
            </w:r>
          </w:p>
        </w:tc>
        <w:tc>
          <w:tcPr>
            <w:tcW w:w="3510" w:type="dxa"/>
          </w:tcPr>
          <w:p w:rsidR="00867072" w:rsidRPr="00867072" w:rsidRDefault="00867072" w:rsidP="00867072">
            <w:pPr>
              <w:spacing w:after="205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867072">
              <w:rPr>
                <w:szCs w:val="20"/>
              </w:rPr>
              <w:t>As que aumentam ou facilitam o uso da coisa*. Ex.: Reforma da guarita e Individualização dos hidrômetros</w:t>
            </w:r>
          </w:p>
        </w:tc>
        <w:tc>
          <w:tcPr>
            <w:tcW w:w="3510" w:type="dxa"/>
          </w:tcPr>
          <w:p w:rsidR="00867072" w:rsidRPr="00867072" w:rsidRDefault="00867072">
            <w:pPr>
              <w:spacing w:after="205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867072">
              <w:rPr>
                <w:szCs w:val="20"/>
              </w:rPr>
              <w:t>Maioria do todo</w:t>
            </w:r>
          </w:p>
        </w:tc>
      </w:tr>
      <w:tr w:rsidR="00867072" w:rsidTr="008670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867072" w:rsidRDefault="00867072" w:rsidP="00867072">
            <w:pPr>
              <w:spacing w:after="205"/>
              <w:ind w:left="0" w:firstLine="0"/>
              <w:jc w:val="left"/>
              <w:rPr>
                <w:sz w:val="22"/>
              </w:rPr>
            </w:pPr>
            <w:r w:rsidRPr="00867072">
              <w:rPr>
                <w:sz w:val="22"/>
              </w:rPr>
              <w:t>Obras voluptuárias</w:t>
            </w:r>
          </w:p>
        </w:tc>
        <w:tc>
          <w:tcPr>
            <w:tcW w:w="3510" w:type="dxa"/>
          </w:tcPr>
          <w:p w:rsidR="00867072" w:rsidRPr="00867072" w:rsidRDefault="00867072" w:rsidP="00867072">
            <w:pPr>
              <w:spacing w:after="205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867072">
              <w:rPr>
                <w:szCs w:val="20"/>
              </w:rPr>
              <w:t>As que não aumentam o uso habitual da coisa, constituindo simples deleite ou recreio*. Ex.: piscina</w:t>
            </w:r>
          </w:p>
        </w:tc>
        <w:tc>
          <w:tcPr>
            <w:tcW w:w="3510" w:type="dxa"/>
          </w:tcPr>
          <w:p w:rsidR="00867072" w:rsidRPr="00867072" w:rsidRDefault="00867072">
            <w:pPr>
              <w:spacing w:after="205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867072">
              <w:rPr>
                <w:szCs w:val="20"/>
              </w:rPr>
              <w:t>2/3 do todo</w:t>
            </w:r>
          </w:p>
        </w:tc>
      </w:tr>
      <w:tr w:rsidR="00867072" w:rsidTr="00867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867072" w:rsidRDefault="00867072" w:rsidP="00867072">
            <w:pPr>
              <w:spacing w:after="205"/>
              <w:ind w:left="0" w:firstLine="0"/>
              <w:jc w:val="left"/>
              <w:rPr>
                <w:sz w:val="22"/>
              </w:rPr>
            </w:pPr>
            <w:r w:rsidRPr="00867072">
              <w:rPr>
                <w:sz w:val="22"/>
              </w:rPr>
              <w:t>Alterações na Convenção</w:t>
            </w:r>
            <w:r>
              <w:rPr>
                <w:sz w:val="22"/>
              </w:rPr>
              <w:t xml:space="preserve"> </w:t>
            </w:r>
            <w:r w:rsidRPr="00867072">
              <w:rPr>
                <w:sz w:val="22"/>
              </w:rPr>
              <w:t>e no Regulamento</w:t>
            </w:r>
            <w:r>
              <w:rPr>
                <w:sz w:val="22"/>
              </w:rPr>
              <w:t xml:space="preserve"> </w:t>
            </w:r>
            <w:r w:rsidRPr="00867072">
              <w:rPr>
                <w:sz w:val="22"/>
              </w:rPr>
              <w:t>Interno</w:t>
            </w:r>
          </w:p>
        </w:tc>
        <w:tc>
          <w:tcPr>
            <w:tcW w:w="3510" w:type="dxa"/>
          </w:tcPr>
          <w:p w:rsidR="00867072" w:rsidRPr="00867072" w:rsidRDefault="00867072">
            <w:pPr>
              <w:spacing w:after="205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867072">
              <w:rPr>
                <w:szCs w:val="20"/>
              </w:rPr>
              <w:t>---</w:t>
            </w:r>
          </w:p>
        </w:tc>
        <w:tc>
          <w:tcPr>
            <w:tcW w:w="3510" w:type="dxa"/>
          </w:tcPr>
          <w:p w:rsidR="000903F9" w:rsidRPr="00867072" w:rsidRDefault="000903F9" w:rsidP="000903F9">
            <w:pPr>
              <w:spacing w:after="205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2/3 do todo (convenção)</w:t>
            </w:r>
            <w:r w:rsidRPr="000903F9">
              <w:rPr>
                <w:b/>
                <w:szCs w:val="20"/>
              </w:rPr>
              <w:t>**</w:t>
            </w:r>
            <w:r>
              <w:rPr>
                <w:szCs w:val="20"/>
              </w:rPr>
              <w:t xml:space="preserve"> e Maioria dos presentes (regulamento interno)</w:t>
            </w:r>
            <w:r w:rsidRPr="000903F9">
              <w:rPr>
                <w:b/>
                <w:szCs w:val="20"/>
              </w:rPr>
              <w:t>**</w:t>
            </w:r>
          </w:p>
        </w:tc>
      </w:tr>
      <w:tr w:rsidR="00867072" w:rsidTr="008670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867072" w:rsidRDefault="00867072" w:rsidP="00867072">
            <w:pPr>
              <w:spacing w:after="205"/>
              <w:ind w:left="0" w:firstLine="0"/>
              <w:jc w:val="left"/>
              <w:rPr>
                <w:sz w:val="22"/>
              </w:rPr>
            </w:pPr>
            <w:r w:rsidRPr="00867072">
              <w:rPr>
                <w:sz w:val="22"/>
              </w:rPr>
              <w:t>Destituição do síndico</w:t>
            </w:r>
          </w:p>
        </w:tc>
        <w:tc>
          <w:tcPr>
            <w:tcW w:w="3510" w:type="dxa"/>
          </w:tcPr>
          <w:p w:rsidR="00867072" w:rsidRPr="00867072" w:rsidRDefault="00867072" w:rsidP="00867072">
            <w:pPr>
              <w:spacing w:after="205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867072">
              <w:rPr>
                <w:szCs w:val="20"/>
              </w:rPr>
              <w:t>Assembleia especialmente convocada por ¼ dos condôminos</w:t>
            </w:r>
          </w:p>
        </w:tc>
        <w:tc>
          <w:tcPr>
            <w:tcW w:w="3510" w:type="dxa"/>
          </w:tcPr>
          <w:p w:rsidR="00867072" w:rsidRPr="00867072" w:rsidRDefault="00867072">
            <w:pPr>
              <w:spacing w:after="205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867072">
              <w:rPr>
                <w:szCs w:val="20"/>
              </w:rPr>
              <w:t>Maioria dos presentes</w:t>
            </w:r>
          </w:p>
        </w:tc>
      </w:tr>
      <w:tr w:rsidR="00867072" w:rsidTr="00867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867072" w:rsidRDefault="00867072" w:rsidP="00867072">
            <w:pPr>
              <w:spacing w:after="205"/>
              <w:ind w:left="0" w:firstLine="0"/>
              <w:jc w:val="left"/>
              <w:rPr>
                <w:sz w:val="22"/>
              </w:rPr>
            </w:pPr>
            <w:r w:rsidRPr="00867072">
              <w:rPr>
                <w:sz w:val="22"/>
              </w:rPr>
              <w:t>Outros motivos</w:t>
            </w:r>
          </w:p>
        </w:tc>
        <w:tc>
          <w:tcPr>
            <w:tcW w:w="3510" w:type="dxa"/>
          </w:tcPr>
          <w:p w:rsidR="00867072" w:rsidRPr="00867072" w:rsidRDefault="00867072" w:rsidP="00867072">
            <w:pPr>
              <w:spacing w:after="205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867072">
              <w:rPr>
                <w:szCs w:val="20"/>
              </w:rPr>
              <w:t>Desde que não exigido quórum especial pela Lei ou pela Convenção, em 1ª convocação, é preciso a presença de metade do todo; em 2ª, quórum livre</w:t>
            </w:r>
          </w:p>
        </w:tc>
        <w:tc>
          <w:tcPr>
            <w:tcW w:w="3510" w:type="dxa"/>
          </w:tcPr>
          <w:p w:rsidR="00867072" w:rsidRPr="00867072" w:rsidRDefault="00867072">
            <w:pPr>
              <w:spacing w:after="205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867072">
              <w:rPr>
                <w:szCs w:val="20"/>
              </w:rPr>
              <w:t>Maioria dos presentes</w:t>
            </w:r>
          </w:p>
        </w:tc>
      </w:tr>
    </w:tbl>
    <w:p w:rsidR="00FA7D96" w:rsidRDefault="00FA7D96">
      <w:pPr>
        <w:spacing w:after="205"/>
        <w:ind w:left="-5"/>
        <w:jc w:val="left"/>
        <w:rPr>
          <w:sz w:val="22"/>
        </w:rPr>
      </w:pPr>
    </w:p>
    <w:p w:rsidR="00867072" w:rsidRPr="00867072" w:rsidRDefault="00867072" w:rsidP="00867072">
      <w:pPr>
        <w:spacing w:after="205"/>
        <w:ind w:left="-5"/>
        <w:jc w:val="left"/>
        <w:rPr>
          <w:szCs w:val="20"/>
        </w:rPr>
      </w:pPr>
      <w:r w:rsidRPr="00867072">
        <w:rPr>
          <w:szCs w:val="20"/>
        </w:rPr>
        <w:t>• (*) Definições do dicionário Aurélio</w:t>
      </w:r>
      <w:r>
        <w:rPr>
          <w:szCs w:val="20"/>
        </w:rPr>
        <w:br/>
      </w:r>
      <w:r w:rsidRPr="00867072">
        <w:rPr>
          <w:szCs w:val="20"/>
        </w:rPr>
        <w:t>• (**) Alterações no RI é um assunto polêmico e a Lei (Código Civil) não é 100% clara sobre a votação mínima necessária</w:t>
      </w:r>
      <w:r w:rsidR="000903F9">
        <w:rPr>
          <w:szCs w:val="20"/>
        </w:rPr>
        <w:t xml:space="preserve"> (</w:t>
      </w:r>
      <w:hyperlink r:id="rId7" w:history="1">
        <w:r w:rsidR="000903F9" w:rsidRPr="000903F9">
          <w:rPr>
            <w:rStyle w:val="Hyperlink"/>
            <w:szCs w:val="20"/>
          </w:rPr>
          <w:t>veja</w:t>
        </w:r>
      </w:hyperlink>
      <w:r w:rsidR="000903F9">
        <w:rPr>
          <w:szCs w:val="20"/>
        </w:rPr>
        <w:t>)</w:t>
      </w:r>
      <w:r>
        <w:rPr>
          <w:szCs w:val="20"/>
        </w:rPr>
        <w:br/>
      </w:r>
      <w:r w:rsidRPr="00867072">
        <w:rPr>
          <w:szCs w:val="20"/>
        </w:rPr>
        <w:t>• (***) Geralmente, a convenção ou a assembleia decide um valor parâmetro para definir o valor máximo que não é necessária aprovação</w:t>
      </w:r>
      <w:r>
        <w:rPr>
          <w:szCs w:val="20"/>
        </w:rPr>
        <w:br/>
      </w:r>
      <w:r w:rsidRPr="00867072">
        <w:rPr>
          <w:szCs w:val="20"/>
        </w:rPr>
        <w:t>• Novo Código Civil, Artigo 1352, Parágrafo único: "Os votos serão proporcionais às frações ideais no solo e nas outras partes comuns</w:t>
      </w:r>
      <w:r>
        <w:rPr>
          <w:szCs w:val="20"/>
        </w:rPr>
        <w:t xml:space="preserve"> </w:t>
      </w:r>
      <w:r w:rsidRPr="00867072">
        <w:rPr>
          <w:szCs w:val="20"/>
        </w:rPr>
        <w:t>pertencentes a cada condômino, salvo disposição diversa da convenção de constituição do condomínio."</w:t>
      </w:r>
      <w:r>
        <w:rPr>
          <w:szCs w:val="20"/>
        </w:rPr>
        <w:br/>
      </w:r>
      <w:r w:rsidRPr="00867072">
        <w:rPr>
          <w:szCs w:val="20"/>
        </w:rPr>
        <w:t>• Obras necessárias podem ser providenciadas por qualquer condômino, sem autorização de assembleia, se o síndico não puder ou não</w:t>
      </w:r>
      <w:r>
        <w:rPr>
          <w:szCs w:val="20"/>
        </w:rPr>
        <w:t xml:space="preserve"> </w:t>
      </w:r>
      <w:r w:rsidRPr="00867072">
        <w:rPr>
          <w:szCs w:val="20"/>
        </w:rPr>
        <w:t>quiser agir: Artigo 1341, § 1º "As obras ou reparações necessárias podem ser realizadas, independentemente de autorização, pelo síndico,</w:t>
      </w:r>
      <w:r>
        <w:rPr>
          <w:szCs w:val="20"/>
        </w:rPr>
        <w:t xml:space="preserve"> </w:t>
      </w:r>
      <w:r w:rsidRPr="00867072">
        <w:rPr>
          <w:szCs w:val="20"/>
        </w:rPr>
        <w:t>ou, em caso de omissão ou impedimento deste, por qualquer condômino."</w:t>
      </w:r>
      <w:r>
        <w:rPr>
          <w:szCs w:val="20"/>
        </w:rPr>
        <w:br/>
      </w:r>
      <w:r w:rsidRPr="00867072">
        <w:rPr>
          <w:szCs w:val="20"/>
        </w:rPr>
        <w:t>• Se as despesas para obras necessárias e urgentes forem grandes, será preciso convocar imediatamente a assembleia, e comunicar a</w:t>
      </w:r>
      <w:r>
        <w:rPr>
          <w:szCs w:val="20"/>
        </w:rPr>
        <w:t xml:space="preserve"> </w:t>
      </w:r>
      <w:r w:rsidRPr="00867072">
        <w:rPr>
          <w:szCs w:val="20"/>
        </w:rPr>
        <w:t>situação: Artigo 1341, § 2º "Se as obras ou reparos necessários forem urgentes e importarem em despesas excessivas, determinada sua</w:t>
      </w:r>
      <w:r>
        <w:rPr>
          <w:szCs w:val="20"/>
        </w:rPr>
        <w:t xml:space="preserve"> </w:t>
      </w:r>
      <w:r w:rsidRPr="00867072">
        <w:rPr>
          <w:szCs w:val="20"/>
        </w:rPr>
        <w:t>realização, o síndico ou o condômino que tomou a iniciativa delas dará ciência à assembleia, que deverá ser convocada imediatamente. §</w:t>
      </w:r>
      <w:r>
        <w:rPr>
          <w:szCs w:val="20"/>
        </w:rPr>
        <w:t xml:space="preserve"> </w:t>
      </w:r>
      <w:r w:rsidRPr="00867072">
        <w:rPr>
          <w:szCs w:val="20"/>
        </w:rPr>
        <w:t>3o Não sendo urgentes, as obras ou reparos necessários, que importarem em despesas excessivas, somente poderão ser efetuadas após</w:t>
      </w:r>
      <w:r>
        <w:rPr>
          <w:szCs w:val="20"/>
        </w:rPr>
        <w:t xml:space="preserve"> </w:t>
      </w:r>
      <w:r w:rsidRPr="00867072">
        <w:rPr>
          <w:szCs w:val="20"/>
        </w:rPr>
        <w:t>autorização da assembleia, especialmente convocada pelo síndico, ou, em caso de omissão ou impedimento deste, por qualquer dos</w:t>
      </w:r>
      <w:r>
        <w:rPr>
          <w:szCs w:val="20"/>
        </w:rPr>
        <w:t xml:space="preserve"> </w:t>
      </w:r>
      <w:r w:rsidRPr="00867072">
        <w:rPr>
          <w:szCs w:val="20"/>
        </w:rPr>
        <w:t>condôminos."</w:t>
      </w:r>
      <w:r>
        <w:rPr>
          <w:szCs w:val="20"/>
        </w:rPr>
        <w:br/>
      </w:r>
      <w:r w:rsidRPr="00867072">
        <w:rPr>
          <w:szCs w:val="20"/>
        </w:rPr>
        <w:t>• Obras em partes comuns que são usadas por apenas alguns condôminos devem ser custeadas apenas por estes: Art. 1.340. "As despesas</w:t>
      </w:r>
      <w:r>
        <w:rPr>
          <w:szCs w:val="20"/>
        </w:rPr>
        <w:t xml:space="preserve"> </w:t>
      </w:r>
      <w:r w:rsidRPr="00867072">
        <w:rPr>
          <w:szCs w:val="20"/>
        </w:rPr>
        <w:t>relativas a partes comuns de uso exclusivo de um condômino, ou de alguns deles, incumbem a quem delas se serve."</w:t>
      </w:r>
    </w:p>
    <w:sectPr w:rsidR="00867072" w:rsidRPr="00867072" w:rsidSect="008670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680" w:bottom="567" w:left="680" w:header="850" w:footer="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331" w:rsidRDefault="00312331" w:rsidP="00FA7D96">
      <w:pPr>
        <w:spacing w:after="0" w:line="240" w:lineRule="auto"/>
      </w:pPr>
      <w:r>
        <w:separator/>
      </w:r>
    </w:p>
  </w:endnote>
  <w:endnote w:type="continuationSeparator" w:id="0">
    <w:p w:rsidR="00312331" w:rsidRDefault="00312331" w:rsidP="00FA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CF" w:rsidRDefault="00E00E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D96" w:rsidRPr="00FA7D96" w:rsidRDefault="00FA7D96" w:rsidP="00FA7D96">
    <w:pPr>
      <w:spacing w:after="116" w:line="259" w:lineRule="auto"/>
      <w:ind w:left="0" w:firstLine="0"/>
      <w:jc w:val="left"/>
      <w:rPr>
        <w:color w:val="767171" w:themeColor="background2" w:themeShade="8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CF" w:rsidRDefault="00E00E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331" w:rsidRDefault="00312331" w:rsidP="00FA7D96">
      <w:pPr>
        <w:spacing w:after="0" w:line="240" w:lineRule="auto"/>
      </w:pPr>
      <w:r>
        <w:separator/>
      </w:r>
    </w:p>
  </w:footnote>
  <w:footnote w:type="continuationSeparator" w:id="0">
    <w:p w:rsidR="00312331" w:rsidRDefault="00312331" w:rsidP="00FA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CF" w:rsidRDefault="00E00E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072" w:rsidRPr="00867072" w:rsidRDefault="00867072" w:rsidP="00867072">
    <w:pPr>
      <w:pStyle w:val="Header"/>
      <w:jc w:val="left"/>
      <w:rPr>
        <w:sz w:val="32"/>
        <w:szCs w:val="32"/>
      </w:rPr>
    </w:pPr>
    <w:bookmarkStart w:id="0" w:name="_GoBack"/>
    <w:bookmarkEnd w:id="0"/>
    <w:r w:rsidRPr="00867072">
      <w:rPr>
        <w:b/>
        <w:noProof/>
        <w:color w:val="562D77"/>
        <w:sz w:val="32"/>
        <w:szCs w:val="32"/>
      </w:rPr>
      <w:t>Tabela com quórum e votações mínimas necessárias</w:t>
    </w:r>
    <w:r w:rsidRPr="00867072">
      <w:rPr>
        <w:b/>
        <w:noProof/>
        <w:color w:val="562D77"/>
        <w:sz w:val="32"/>
        <w:szCs w:val="32"/>
      </w:rPr>
      <w:br/>
      <w:t>para aprovações no condomínio</w:t>
    </w:r>
    <w:r>
      <w:rPr>
        <w:b/>
        <w:noProof/>
        <w:color w:val="562D77"/>
        <w:sz w:val="32"/>
        <w:szCs w:val="32"/>
      </w:rPr>
      <w:br/>
    </w:r>
  </w:p>
  <w:p w:rsidR="00A13F39" w:rsidRDefault="00A13F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CF" w:rsidRDefault="00E00E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5B11"/>
    <w:multiLevelType w:val="hybridMultilevel"/>
    <w:tmpl w:val="B360FD4A"/>
    <w:lvl w:ilvl="0" w:tplc="AD22926C">
      <w:start w:val="2"/>
      <w:numFmt w:val="lowerLetter"/>
      <w:lvlText w:val="%1)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CC19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A2B0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6CDC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167F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B220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8095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D8F7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5A3E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7D6654"/>
    <w:multiLevelType w:val="hybridMultilevel"/>
    <w:tmpl w:val="DA0A55CA"/>
    <w:lvl w:ilvl="0" w:tplc="A5CAB8B0">
      <w:start w:val="1"/>
      <w:numFmt w:val="lowerLetter"/>
      <w:lvlText w:val="%1)"/>
      <w:lvlJc w:val="left"/>
      <w:pPr>
        <w:ind w:left="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E415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94A9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F849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24A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E8C8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ECBF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88C3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66A1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95205D"/>
    <w:multiLevelType w:val="hybridMultilevel"/>
    <w:tmpl w:val="B80EA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82AB4"/>
    <w:multiLevelType w:val="hybridMultilevel"/>
    <w:tmpl w:val="04BAC7CE"/>
    <w:lvl w:ilvl="0" w:tplc="E616837E">
      <w:start w:val="1"/>
      <w:numFmt w:val="lowerLetter"/>
      <w:lvlText w:val="%1)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84FC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742E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225B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3C19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1CDF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D2F7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764A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F866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E61452"/>
    <w:multiLevelType w:val="hybridMultilevel"/>
    <w:tmpl w:val="75163774"/>
    <w:lvl w:ilvl="0" w:tplc="DDF82A8C">
      <w:start w:val="2"/>
      <w:numFmt w:val="lowerLetter"/>
      <w:lvlText w:val="%1)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1ACA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8E93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1888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52AD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4A3B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E848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8C2A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DC75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6A01F4D"/>
    <w:multiLevelType w:val="multilevel"/>
    <w:tmpl w:val="B80EA4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61D8A"/>
    <w:multiLevelType w:val="hybridMultilevel"/>
    <w:tmpl w:val="214E35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F7184"/>
    <w:multiLevelType w:val="hybridMultilevel"/>
    <w:tmpl w:val="574C71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379C9"/>
    <w:multiLevelType w:val="hybridMultilevel"/>
    <w:tmpl w:val="E4B0C456"/>
    <w:lvl w:ilvl="0" w:tplc="D2DCDC30">
      <w:start w:val="2"/>
      <w:numFmt w:val="lowerLetter"/>
      <w:lvlText w:val="%1)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1231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200B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E688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285F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72FC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7C0A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B282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6CCF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CE80C44"/>
    <w:multiLevelType w:val="hybridMultilevel"/>
    <w:tmpl w:val="81449BE6"/>
    <w:lvl w:ilvl="0" w:tplc="377E4038">
      <w:start w:val="2"/>
      <w:numFmt w:val="lowerLetter"/>
      <w:lvlText w:val="%1)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582C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EECB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7E00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878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C25B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862F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A680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6296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4B40BDF"/>
    <w:multiLevelType w:val="hybridMultilevel"/>
    <w:tmpl w:val="2598B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651C1"/>
    <w:multiLevelType w:val="hybridMultilevel"/>
    <w:tmpl w:val="42AAE0F4"/>
    <w:lvl w:ilvl="0" w:tplc="9EC456E4">
      <w:start w:val="1"/>
      <w:numFmt w:val="lowerLetter"/>
      <w:lvlText w:val="%1)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8E2E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3E94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5405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E2D0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FA95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C248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20AF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7C3A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A0D50EA"/>
    <w:multiLevelType w:val="hybridMultilevel"/>
    <w:tmpl w:val="B0FAEA76"/>
    <w:lvl w:ilvl="0" w:tplc="5FC43FF6">
      <w:start w:val="2"/>
      <w:numFmt w:val="lowerLetter"/>
      <w:lvlText w:val="%1)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E81E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AAA1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CAF8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3AD2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EAB9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AA4D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566E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60A4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D2618A7"/>
    <w:multiLevelType w:val="hybridMultilevel"/>
    <w:tmpl w:val="F59AB6FA"/>
    <w:lvl w:ilvl="0" w:tplc="02F8353A">
      <w:start w:val="2"/>
      <w:numFmt w:val="lowerLetter"/>
      <w:lvlText w:val="%1)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9E5C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5407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9AA5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CC25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52B6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2895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DED3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6CB6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4E42F26"/>
    <w:multiLevelType w:val="hybridMultilevel"/>
    <w:tmpl w:val="48183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745A92"/>
    <w:multiLevelType w:val="hybridMultilevel"/>
    <w:tmpl w:val="BE542920"/>
    <w:lvl w:ilvl="0" w:tplc="327E6EEE">
      <w:start w:val="2"/>
      <w:numFmt w:val="lowerLetter"/>
      <w:lvlText w:val="%1)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2E07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2222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02D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EA75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3EF2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C079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4E82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8C78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F123A54"/>
    <w:multiLevelType w:val="hybridMultilevel"/>
    <w:tmpl w:val="DD4AF104"/>
    <w:lvl w:ilvl="0" w:tplc="BF68B29E">
      <w:start w:val="2"/>
      <w:numFmt w:val="lowerLetter"/>
      <w:lvlText w:val="%1)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4235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6614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762F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3A4D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835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2ED4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226B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9C60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9"/>
  </w:num>
  <w:num w:numId="5">
    <w:abstractNumId w:val="15"/>
  </w:num>
  <w:num w:numId="6">
    <w:abstractNumId w:val="3"/>
  </w:num>
  <w:num w:numId="7">
    <w:abstractNumId w:val="12"/>
  </w:num>
  <w:num w:numId="8">
    <w:abstractNumId w:val="4"/>
  </w:num>
  <w:num w:numId="9">
    <w:abstractNumId w:val="1"/>
  </w:num>
  <w:num w:numId="10">
    <w:abstractNumId w:val="16"/>
  </w:num>
  <w:num w:numId="11">
    <w:abstractNumId w:val="8"/>
  </w:num>
  <w:num w:numId="12">
    <w:abstractNumId w:val="7"/>
  </w:num>
  <w:num w:numId="13">
    <w:abstractNumId w:val="2"/>
  </w:num>
  <w:num w:numId="14">
    <w:abstractNumId w:val="10"/>
  </w:num>
  <w:num w:numId="15">
    <w:abstractNumId w:val="6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C9"/>
    <w:rsid w:val="000903F9"/>
    <w:rsid w:val="00312331"/>
    <w:rsid w:val="00667ABE"/>
    <w:rsid w:val="0073720E"/>
    <w:rsid w:val="007979D3"/>
    <w:rsid w:val="00867072"/>
    <w:rsid w:val="00A13F39"/>
    <w:rsid w:val="00A80DD3"/>
    <w:rsid w:val="00BD3EC9"/>
    <w:rsid w:val="00C51134"/>
    <w:rsid w:val="00C71DDB"/>
    <w:rsid w:val="00CA1948"/>
    <w:rsid w:val="00E00ECF"/>
    <w:rsid w:val="00FA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7FD45FC-1389-48B3-9F43-6C360C17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69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D96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FA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D96"/>
    <w:rPr>
      <w:rFonts w:ascii="Calibri" w:eastAsia="Calibri" w:hAnsi="Calibri" w:cs="Calibri"/>
      <w:color w:val="000000"/>
      <w:sz w:val="20"/>
    </w:rPr>
  </w:style>
  <w:style w:type="table" w:styleId="TableGrid">
    <w:name w:val="Table Grid"/>
    <w:basedOn w:val="TableNormal"/>
    <w:uiPriority w:val="39"/>
    <w:rsid w:val="0079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79D3"/>
    <w:pPr>
      <w:ind w:left="720"/>
      <w:contextualSpacing/>
    </w:pPr>
  </w:style>
  <w:style w:type="table" w:customStyle="1" w:styleId="PlainTable51">
    <w:name w:val="Plain Table 51"/>
    <w:basedOn w:val="TableNormal"/>
    <w:uiPriority w:val="45"/>
    <w:rsid w:val="0086707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903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indiconet.com.br/informese/alteracao-do-regulamento-interno-do-condominio-administracao-assembleias-de-condomini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- 296</vt:lpstr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- 296</dc:title>
  <dc:subject/>
  <dc:creator>julio.vieira</dc:creator>
  <cp:keywords/>
  <cp:lastModifiedBy>Daniel Moreira Gomes</cp:lastModifiedBy>
  <cp:revision>3</cp:revision>
  <dcterms:created xsi:type="dcterms:W3CDTF">2018-03-08T21:52:00Z</dcterms:created>
  <dcterms:modified xsi:type="dcterms:W3CDTF">2020-04-28T20:16:00Z</dcterms:modified>
</cp:coreProperties>
</file>